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jc w:val="center"/>
        <w:outlineLvl w:val="0"/>
        <w:rPr>
          <w:rFonts w:ascii="仿宋" w:hAnsi="仿宋" w:eastAsia="仿宋" w:cs="仿宋"/>
          <w:b/>
          <w:sz w:val="44"/>
          <w:szCs w:val="44"/>
        </w:rPr>
      </w:pPr>
      <w:r>
        <w:rPr>
          <w:rFonts w:hint="eastAsia" w:ascii="仿宋" w:hAnsi="仿宋" w:eastAsia="仿宋" w:cs="仿宋"/>
          <w:b/>
          <w:sz w:val="44"/>
          <w:szCs w:val="44"/>
        </w:rPr>
        <w:t>安全生产责任状</w:t>
      </w:r>
    </w:p>
    <w:p>
      <w:pPr>
        <w:snapToGrid w:val="0"/>
        <w:ind w:firstLine="723" w:firstLineChars="200"/>
        <w:jc w:val="center"/>
        <w:outlineLvl w:val="0"/>
        <w:rPr>
          <w:rFonts w:ascii="仿宋" w:hAnsi="仿宋" w:eastAsia="仿宋" w:cs="仿宋"/>
          <w:b/>
          <w:sz w:val="36"/>
          <w:szCs w:val="36"/>
        </w:rPr>
      </w:pPr>
    </w:p>
    <w:p>
      <w:pPr>
        <w:pStyle w:val="3"/>
        <w:snapToGrid w:val="0"/>
        <w:spacing w:after="0" w:line="360" w:lineRule="auto"/>
        <w:ind w:left="0" w:leftChars="0"/>
        <w:rPr>
          <w:rFonts w:ascii="仿宋" w:hAnsi="仿宋" w:eastAsia="仿宋" w:cs="仿宋"/>
          <w:b/>
          <w:bCs/>
          <w:sz w:val="24"/>
        </w:rPr>
      </w:pPr>
      <w:r>
        <w:rPr>
          <w:rFonts w:hint="eastAsia" w:ascii="仿宋" w:hAnsi="仿宋" w:eastAsia="仿宋" w:cs="仿宋"/>
          <w:b/>
          <w:bCs/>
          <w:sz w:val="24"/>
        </w:rPr>
        <w:t>甲方：</w:t>
      </w:r>
      <w:r>
        <w:rPr>
          <w:rFonts w:hint="eastAsia" w:ascii="仿宋" w:hAnsi="仿宋" w:eastAsia="仿宋" w:cs="仿宋"/>
          <w:b/>
          <w:bCs/>
          <w:sz w:val="24"/>
          <w:u w:val="single"/>
        </w:rPr>
        <w:t xml:space="preserve">周辉    </w:t>
      </w:r>
      <w:r>
        <w:rPr>
          <w:rFonts w:hint="eastAsia" w:ascii="仿宋" w:hAnsi="仿宋" w:eastAsia="仿宋" w:cs="仿宋"/>
          <w:b/>
          <w:bCs/>
          <w:sz w:val="24"/>
          <w:u w:val="single"/>
          <w:lang w:val="en-US" w:eastAsia="zh-CN"/>
        </w:rPr>
        <w:t xml:space="preserve">   </w:t>
      </w:r>
      <w:r>
        <w:rPr>
          <w:rFonts w:hint="eastAsia" w:ascii="仿宋" w:hAnsi="仿宋" w:eastAsia="仿宋" w:cs="仿宋"/>
          <w:b/>
          <w:bCs/>
          <w:sz w:val="24"/>
          <w:u w:val="single"/>
        </w:rPr>
        <w:t>(项目安全总监)</w:t>
      </w:r>
      <w:r>
        <w:rPr>
          <w:rFonts w:hint="eastAsia" w:ascii="仿宋" w:hAnsi="仿宋" w:eastAsia="仿宋" w:cs="仿宋"/>
          <w:b/>
          <w:bCs/>
          <w:sz w:val="24"/>
          <w:u w:val="single"/>
          <w:lang w:val="en-US" w:eastAsia="zh-CN"/>
        </w:rPr>
        <w:t xml:space="preserve">    </w:t>
      </w:r>
      <w:r>
        <w:rPr>
          <w:rFonts w:hint="eastAsia" w:ascii="仿宋" w:hAnsi="仿宋" w:eastAsia="仿宋" w:cs="仿宋"/>
          <w:b/>
          <w:bCs/>
          <w:sz w:val="24"/>
        </w:rPr>
        <w:t>，以下简称甲方</w:t>
      </w:r>
    </w:p>
    <w:p>
      <w:pPr>
        <w:pStyle w:val="3"/>
        <w:snapToGrid w:val="0"/>
        <w:spacing w:after="0" w:line="360" w:lineRule="auto"/>
        <w:ind w:left="0" w:leftChars="0"/>
        <w:rPr>
          <w:rFonts w:ascii="仿宋" w:hAnsi="仿宋" w:eastAsia="仿宋" w:cs="仿宋"/>
          <w:b/>
          <w:bCs/>
          <w:sz w:val="24"/>
        </w:rPr>
      </w:pPr>
      <w:r>
        <w:rPr>
          <w:rFonts w:hint="eastAsia" w:ascii="仿宋" w:hAnsi="仿宋" w:eastAsia="仿宋" w:cs="仿宋"/>
          <w:b/>
          <w:bCs/>
          <w:sz w:val="24"/>
        </w:rPr>
        <w:t>乙方：</w:t>
      </w:r>
      <w:r>
        <w:rPr>
          <w:rFonts w:hint="eastAsia" w:ascii="仿宋" w:hAnsi="仿宋" w:eastAsia="仿宋" w:cs="仿宋"/>
          <w:b/>
          <w:bCs/>
          <w:sz w:val="24"/>
          <w:u w:val="single"/>
        </w:rPr>
        <w:t xml:space="preserve">王超    </w:t>
      </w:r>
      <w:r>
        <w:rPr>
          <w:rFonts w:hint="eastAsia" w:ascii="仿宋" w:hAnsi="仿宋" w:eastAsia="仿宋" w:cs="仿宋"/>
          <w:b/>
          <w:bCs/>
          <w:sz w:val="24"/>
          <w:u w:val="single"/>
          <w:lang w:val="en-US" w:eastAsia="zh-CN"/>
        </w:rPr>
        <w:t xml:space="preserve">    </w:t>
      </w:r>
      <w:r>
        <w:rPr>
          <w:rFonts w:hint="eastAsia" w:ascii="仿宋" w:hAnsi="仿宋" w:eastAsia="仿宋" w:cs="仿宋"/>
          <w:b/>
          <w:bCs/>
          <w:sz w:val="24"/>
          <w:u w:val="single"/>
        </w:rPr>
        <w:t xml:space="preserve">(专职安全员)     </w:t>
      </w:r>
      <w:r>
        <w:rPr>
          <w:rFonts w:hint="eastAsia" w:ascii="仿宋" w:hAnsi="仿宋" w:eastAsia="仿宋" w:cs="仿宋"/>
          <w:b/>
          <w:bCs/>
          <w:sz w:val="24"/>
        </w:rPr>
        <w:t>，以下简称乙方</w:t>
      </w:r>
    </w:p>
    <w:p>
      <w:pPr>
        <w:spacing w:line="360" w:lineRule="auto"/>
        <w:ind w:firstLine="480" w:firstLineChars="200"/>
        <w:rPr>
          <w:rFonts w:ascii="仿宋" w:hAnsi="仿宋" w:eastAsia="仿宋" w:cs="仿宋"/>
          <w:b/>
          <w:sz w:val="24"/>
          <w:szCs w:val="24"/>
        </w:rPr>
      </w:pPr>
      <w:r>
        <w:rPr>
          <w:rFonts w:hint="eastAsia" w:ascii="仿宋" w:hAnsi="仿宋" w:eastAsia="仿宋" w:cs="仿宋"/>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hint="eastAsia" w:ascii="仿宋" w:hAnsi="仿宋" w:eastAsia="仿宋" w:cs="仿宋"/>
          <w:sz w:val="24"/>
          <w:szCs w:val="24"/>
        </w:rPr>
        <w:t>，结合本项目工程实际，特签订本责任书，以明确双方的责任和义务。</w:t>
      </w:r>
      <w:r>
        <w:rPr>
          <w:rFonts w:hint="eastAsia" w:ascii="仿宋" w:hAnsi="仿宋" w:eastAsia="仿宋" w:cs="仿宋"/>
          <w:b/>
          <w:bCs/>
          <w:sz w:val="24"/>
          <w:szCs w:val="24"/>
        </w:rPr>
        <w:t>一、</w:t>
      </w:r>
      <w:r>
        <w:rPr>
          <w:rFonts w:hint="eastAsia" w:ascii="仿宋" w:hAnsi="仿宋" w:eastAsia="仿宋" w:cs="仿宋"/>
          <w:b/>
          <w:sz w:val="24"/>
          <w:szCs w:val="24"/>
        </w:rPr>
        <w:t>甲方职责</w:t>
      </w:r>
    </w:p>
    <w:p>
      <w:pPr>
        <w:widowControl/>
        <w:adjustRightInd w:val="0"/>
        <w:snapToGrid w:val="0"/>
        <w:spacing w:line="440" w:lineRule="exact"/>
        <w:ind w:firstLine="480" w:firstLineChars="200"/>
        <w:rPr>
          <w:rFonts w:ascii="仿宋" w:hAnsi="仿宋" w:eastAsia="仿宋" w:cs="仿宋"/>
          <w:kern w:val="0"/>
          <w:sz w:val="24"/>
          <w:szCs w:val="24"/>
        </w:rPr>
      </w:pPr>
      <w:r>
        <w:rPr>
          <w:rFonts w:hint="eastAsia" w:ascii="仿宋" w:hAnsi="仿宋" w:eastAsia="仿宋" w:cs="仿宋"/>
          <w:kern w:val="0"/>
          <w:sz w:val="24"/>
          <w:szCs w:val="24"/>
        </w:rPr>
        <w:t>1、根据国家安全生产的有关法律法规和企业的有关要求，对本工程项目的安全生产监督工作负综合监管责任。</w:t>
      </w:r>
    </w:p>
    <w:p>
      <w:pPr>
        <w:widowControl/>
        <w:adjustRightInd w:val="0"/>
        <w:snapToGrid w:val="0"/>
        <w:spacing w:line="440" w:lineRule="exact"/>
        <w:ind w:firstLine="480" w:firstLineChars="200"/>
        <w:rPr>
          <w:rFonts w:ascii="仿宋" w:hAnsi="仿宋" w:eastAsia="仿宋" w:cs="仿宋"/>
          <w:kern w:val="0"/>
          <w:sz w:val="24"/>
          <w:szCs w:val="24"/>
        </w:rPr>
      </w:pPr>
      <w:r>
        <w:rPr>
          <w:rFonts w:hint="eastAsia" w:ascii="仿宋" w:hAnsi="仿宋" w:eastAsia="仿宋" w:cs="仿宋"/>
          <w:kern w:val="0"/>
          <w:sz w:val="24"/>
          <w:szCs w:val="24"/>
        </w:rPr>
        <w:t>2、协助项目经理履行安全生产职责，负责本项目安全生产管理体系的建立和运行、安全生产监督管理的总体策划与组织实施，监督项目安全生产费用的使用。</w:t>
      </w:r>
    </w:p>
    <w:p>
      <w:pPr>
        <w:widowControl/>
        <w:adjustRightInd w:val="0"/>
        <w:snapToGrid w:val="0"/>
        <w:spacing w:line="440" w:lineRule="exact"/>
        <w:ind w:firstLine="480" w:firstLineChars="200"/>
        <w:rPr>
          <w:rFonts w:ascii="仿宋" w:hAnsi="仿宋" w:eastAsia="仿宋" w:cs="仿宋"/>
          <w:kern w:val="0"/>
          <w:sz w:val="24"/>
          <w:szCs w:val="24"/>
        </w:rPr>
      </w:pPr>
      <w:r>
        <w:rPr>
          <w:rFonts w:hint="eastAsia" w:ascii="仿宋" w:hAnsi="仿宋" w:eastAsia="仿宋" w:cs="仿宋"/>
          <w:kern w:val="0"/>
          <w:sz w:val="24"/>
          <w:szCs w:val="24"/>
        </w:rPr>
        <w:t>3、根据企业安全生产监督管理规章制度，负责组织本项目日常的安全生产督查工作，对督查中发现的重大问题，有权下令停工、整改。</w:t>
      </w:r>
    </w:p>
    <w:p>
      <w:pPr>
        <w:widowControl/>
        <w:adjustRightInd w:val="0"/>
        <w:snapToGrid w:val="0"/>
        <w:spacing w:line="440" w:lineRule="exact"/>
        <w:ind w:firstLine="480" w:firstLineChars="200"/>
        <w:rPr>
          <w:rFonts w:ascii="仿宋" w:hAnsi="仿宋" w:eastAsia="仿宋" w:cs="仿宋"/>
          <w:kern w:val="0"/>
          <w:sz w:val="24"/>
          <w:szCs w:val="24"/>
        </w:rPr>
      </w:pPr>
      <w:r>
        <w:rPr>
          <w:rFonts w:hint="eastAsia" w:ascii="仿宋" w:hAnsi="仿宋" w:eastAsia="仿宋" w:cs="仿宋"/>
          <w:kern w:val="0"/>
          <w:sz w:val="24"/>
          <w:szCs w:val="24"/>
        </w:rPr>
        <w:t>4、从安全生产层面参与对项目所属作业队、班组的考核、奖惩、人事任免、岗位调整；有权对生产安全事故、违规违章事件和责任人员按有关规定做出处理。涉及项目部或其领导成员时，有向上级领导或主管部门提出处理意见的建议权。</w:t>
      </w:r>
    </w:p>
    <w:p>
      <w:pPr>
        <w:widowControl/>
        <w:adjustRightInd w:val="0"/>
        <w:snapToGrid w:val="0"/>
        <w:spacing w:line="360" w:lineRule="auto"/>
        <w:ind w:firstLine="480" w:firstLineChars="200"/>
        <w:rPr>
          <w:rFonts w:ascii="仿宋" w:hAnsi="仿宋" w:eastAsia="仿宋" w:cs="仿宋"/>
          <w:kern w:val="0"/>
          <w:sz w:val="24"/>
          <w:szCs w:val="24"/>
        </w:rPr>
      </w:pPr>
      <w:r>
        <w:rPr>
          <w:rFonts w:hint="eastAsia" w:ascii="仿宋" w:hAnsi="仿宋" w:eastAsia="仿宋" w:cs="仿宋"/>
          <w:kern w:val="0"/>
          <w:sz w:val="24"/>
          <w:szCs w:val="24"/>
        </w:rPr>
        <w:t>5、按照国家和企业事故调查处理的相关规定，负责配合做好上级、地方政府相关部门对本项目所发生生产安全事故的调查处理工作。</w:t>
      </w:r>
    </w:p>
    <w:p>
      <w:pPr>
        <w:spacing w:line="360" w:lineRule="auto"/>
        <w:rPr>
          <w:rFonts w:ascii="仿宋" w:hAnsi="仿宋" w:eastAsia="仿宋" w:cs="仿宋"/>
          <w:b/>
          <w:sz w:val="24"/>
          <w:szCs w:val="24"/>
        </w:rPr>
      </w:pPr>
      <w:r>
        <w:rPr>
          <w:rFonts w:hint="eastAsia" w:ascii="仿宋" w:hAnsi="仿宋" w:eastAsia="仿宋" w:cs="仿宋"/>
          <w:b/>
          <w:sz w:val="24"/>
          <w:szCs w:val="24"/>
        </w:rPr>
        <w:t>二、乙方职责</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1、在项目主管安全生产领导的直接带领下，积极宣传和认真贯彻有关安全生产、劳动保护、环境保护等相关的方针、政策、法规、制度等，推动本项目的安全生产工作。</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2、负责督促、检查、汇总、报告项目安全生产情况，具体办理项目有关安全管理的日常事务，建立健全安全工作各种台帐，收集、整理、编制、保管安全资料，做好安全记录，记好安全日志；按时向上级报送安全报表，及时协调处理一般安全生产工作，对职责范围内因工作失误而导致的伤亡事故负责。</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3、协助项目领导组织审查安全技术措施计划，对批准的计划项目，督促有关人员按期完成。</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4、负责在公司安全生产管理制度和操作规程的框架内，收集整理、修改补充本项目的安全生产管理细则和操作规程，经项目经理批准后发布执行。</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5、负责具体办理项目安全生产的宣传教育工作，协同有关部门做好全体员工特别是新工人和特种作业人员的安全技术教育培训、安全技术交底、安全责任书签订等工作。</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6、经常性地深入施工现场巡视检查，参加各种安全生产检查。对查出的问题或隐患，有权下达指令限期整改，有权纠正违章指挥、制止违章作业，并监督实施；发现不安全因素或遇有重大、紧急险情时，有权下令停止作业，并立即报告有关领导，采取进一步措施。</w:t>
      </w:r>
    </w:p>
    <w:p>
      <w:pPr>
        <w:widowControl/>
        <w:spacing w:line="360" w:lineRule="auto"/>
        <w:ind w:firstLine="480" w:firstLineChars="200"/>
        <w:jc w:val="left"/>
        <w:rPr>
          <w:rFonts w:ascii="仿宋" w:hAnsi="仿宋" w:eastAsia="仿宋" w:cs="仿宋"/>
          <w:kern w:val="0"/>
          <w:sz w:val="24"/>
          <w:szCs w:val="24"/>
        </w:rPr>
      </w:pPr>
      <w:r>
        <w:rPr>
          <w:rFonts w:hint="eastAsia" w:ascii="仿宋" w:hAnsi="仿宋" w:eastAsia="仿宋" w:cs="仿宋"/>
          <w:sz w:val="24"/>
          <w:szCs w:val="24"/>
        </w:rPr>
        <w:t>7、对违章违规行为经批评教育无效的人员，无论其职级高低，在有摄影取证的情况下均有权根据项目安全奖罚规定现场开具罚单；对防止安全事故发生、发展有功且符合项目有关规定的人员开具奖励单；经项目安全主管领导签发后交项目财务执行。</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8、督促有关部门按照规定及时发放劳动防护用品、清凉饮料和保健食品，并检查用品质量；建议购置、布设、使用安全防护设施，指导工人正确使用。</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9、努力学习安全生产管理知识，不断提高自身安全管理水平，尽职尽责地做好本项目的安全生产管理工作。</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 xml:space="preserve">10、组织推行安全生产目标管理和标准化作业等先进的管理方法，主办安全生产竞赛活动。 </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11、参加各种安全生产会议，提出安全生产方面的建议和要求，做好会议记录。</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12、参加伤亡、险肇和其他安全事故的调查、分析与处理工作，负责对未遂事故的分析、追查、处理；向上级及时如实报告，做好事故的统计建档工作。</w:t>
      </w:r>
    </w:p>
    <w:p>
      <w:pPr>
        <w:pStyle w:val="3"/>
        <w:spacing w:line="360" w:lineRule="auto"/>
        <w:ind w:left="0" w:leftChars="0"/>
        <w:rPr>
          <w:rFonts w:ascii="仿宋" w:hAnsi="仿宋" w:eastAsia="仿宋" w:cs="仿宋"/>
          <w:b/>
          <w:bCs/>
          <w:sz w:val="24"/>
        </w:rPr>
      </w:pPr>
      <w:r>
        <w:rPr>
          <w:rFonts w:hint="eastAsia" w:ascii="仿宋" w:hAnsi="仿宋" w:eastAsia="仿宋" w:cs="仿宋"/>
          <w:b/>
          <w:bCs/>
          <w:sz w:val="24"/>
        </w:rPr>
        <w:t>三、安全生产管理目标</w:t>
      </w:r>
    </w:p>
    <w:p>
      <w:pPr>
        <w:spacing w:line="360" w:lineRule="auto"/>
        <w:ind w:firstLine="480" w:firstLineChars="200"/>
        <w:rPr>
          <w:rFonts w:ascii="仿宋" w:hAnsi="仿宋" w:eastAsia="仿宋" w:cs="仿宋"/>
          <w:sz w:val="24"/>
        </w:rPr>
      </w:pPr>
      <w:r>
        <w:rPr>
          <w:rFonts w:hint="eastAsia" w:ascii="仿宋" w:hAnsi="仿宋" w:eastAsia="仿宋" w:cs="仿宋"/>
          <w:sz w:val="24"/>
        </w:rPr>
        <w:t>本项目职业健康、安全环保、安全生产管理目标为：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一</w:t>
      </w:r>
      <w:r>
        <w:rPr>
          <w:rFonts w:hint="eastAsia" w:ascii="仿宋" w:hAnsi="仿宋" w:eastAsia="仿宋" w:cs="仿宋"/>
          <w:sz w:val="24"/>
          <w:szCs w:val="24"/>
        </w:rPr>
        <w:t>)杜绝发生有人员死亡的一般以上生产安全责任事故；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二</w:t>
      </w:r>
      <w:r>
        <w:rPr>
          <w:rFonts w:hint="eastAsia" w:ascii="仿宋" w:hAnsi="仿宋" w:eastAsia="仿宋" w:cs="仿宋"/>
          <w:sz w:val="24"/>
          <w:szCs w:val="24"/>
        </w:rPr>
        <w:t>)杜绝发生有人员死亡的一般以上水上交通责任事故；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三</w:t>
      </w:r>
      <w:r>
        <w:rPr>
          <w:rFonts w:hint="eastAsia" w:ascii="仿宋" w:hAnsi="仿宋" w:eastAsia="仿宋" w:cs="仿宋"/>
          <w:sz w:val="24"/>
          <w:szCs w:val="24"/>
        </w:rPr>
        <w:t>)杜绝</w:t>
      </w:r>
      <w:r>
        <w:rPr>
          <w:rFonts w:hint="eastAsia" w:ascii="仿宋" w:hAnsi="仿宋" w:eastAsia="仿宋" w:cs="仿宋"/>
          <w:sz w:val="24"/>
          <w:szCs w:val="24"/>
          <w:lang w:eastAsia="zh-CN"/>
        </w:rPr>
        <w:t>发生负有建设管理责任的</w:t>
      </w:r>
      <w:r>
        <w:rPr>
          <w:rFonts w:hint="eastAsia" w:ascii="仿宋" w:hAnsi="仿宋" w:eastAsia="仿宋" w:cs="仿宋"/>
          <w:sz w:val="24"/>
          <w:szCs w:val="24"/>
        </w:rPr>
        <w:t>有人员死亡的一般</w:t>
      </w:r>
      <w:r>
        <w:rPr>
          <w:rFonts w:hint="eastAsia" w:ascii="仿宋" w:hAnsi="仿宋" w:eastAsia="仿宋" w:cs="仿宋"/>
          <w:sz w:val="24"/>
          <w:szCs w:val="24"/>
          <w:lang w:eastAsia="zh-CN"/>
        </w:rPr>
        <w:t>及</w:t>
      </w:r>
      <w:r>
        <w:rPr>
          <w:rFonts w:hint="eastAsia" w:ascii="仿宋" w:hAnsi="仿宋" w:eastAsia="仿宋" w:cs="仿宋"/>
          <w:sz w:val="24"/>
          <w:szCs w:val="24"/>
        </w:rPr>
        <w:t>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四</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以上突发环境责任事件；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五</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以上职业病危害责任事故；</w:t>
      </w:r>
    </w:p>
    <w:p>
      <w:pPr>
        <w:spacing w:line="360" w:lineRule="auto"/>
        <w:rPr>
          <w:rFonts w:hint="eastAsia" w:ascii="仿宋" w:hAnsi="仿宋" w:eastAsia="仿宋" w:cs="仿宋"/>
          <w:b/>
          <w:sz w:val="24"/>
          <w:lang w:eastAsia="zh-CN"/>
        </w:rPr>
      </w:pPr>
      <w:r>
        <w:rPr>
          <w:rFonts w:hint="eastAsia" w:ascii="仿宋" w:hAnsi="仿宋" w:eastAsia="仿宋" w:cs="仿宋"/>
          <w:b/>
          <w:sz w:val="24"/>
          <w:lang w:eastAsia="zh-CN"/>
        </w:rPr>
        <w:t>四、奖惩措施及考核</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如果各方没有对其负责的上述事项采取必要的措施而导致项目范围内发生事故且被认定为生产安全责任事故的其应根据安监部门出具的事故调查报告或者有关的法律法规承担相应的责任。</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安全生产责任日常考核按照《贵黄7标安全管理制度汇编》有关章节落实考核，特殊情况下经项目安全生产领导小组表决通过的，项目安全生产领导小组有权对相关负责人作出额外处罚和奖励。</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p>
    <w:p>
      <w:pPr>
        <w:spacing w:line="360" w:lineRule="auto"/>
        <w:rPr>
          <w:rFonts w:ascii="仿宋" w:hAnsi="仿宋" w:eastAsia="仿宋" w:cs="仿宋"/>
          <w:b/>
          <w:sz w:val="24"/>
        </w:rPr>
      </w:pPr>
      <w:r>
        <w:rPr>
          <w:rFonts w:hint="eastAsia" w:ascii="仿宋" w:hAnsi="仿宋" w:eastAsia="仿宋" w:cs="仿宋"/>
          <w:b/>
          <w:sz w:val="24"/>
          <w:lang w:eastAsia="zh-CN"/>
        </w:rPr>
        <w:t>附：</w:t>
      </w:r>
      <w:r>
        <w:rPr>
          <w:rFonts w:hint="eastAsia" w:ascii="仿宋" w:hAnsi="仿宋" w:eastAsia="仿宋" w:cs="仿宋"/>
          <w:b/>
          <w:sz w:val="24"/>
        </w:rPr>
        <w:t>1、本责任书一式叁份，甲乙双方及安全环保部各执一份。</w:t>
      </w:r>
    </w:p>
    <w:p>
      <w:pPr>
        <w:pStyle w:val="3"/>
        <w:spacing w:line="360" w:lineRule="auto"/>
        <w:ind w:left="0" w:leftChars="0" w:firstLine="482" w:firstLineChars="200"/>
        <w:rPr>
          <w:rFonts w:ascii="仿宋" w:hAnsi="仿宋" w:eastAsia="仿宋" w:cs="仿宋"/>
          <w:sz w:val="24"/>
        </w:rPr>
      </w:pPr>
      <w:r>
        <w:rPr>
          <w:rFonts w:hint="eastAsia" w:ascii="仿宋" w:hAnsi="仿宋" w:eastAsia="仿宋" w:cs="仿宋"/>
          <w:b/>
          <w:kern w:val="0"/>
          <w:sz w:val="24"/>
        </w:rPr>
        <w:t>2、本责任状自签订之日起生效至201</w:t>
      </w:r>
      <w:r>
        <w:rPr>
          <w:rFonts w:hint="eastAsia" w:ascii="仿宋" w:hAnsi="仿宋" w:eastAsia="仿宋" w:cs="仿宋"/>
          <w:b/>
          <w:kern w:val="0"/>
          <w:sz w:val="24"/>
          <w:lang w:val="en-US" w:eastAsia="zh-CN"/>
        </w:rPr>
        <w:t>9</w:t>
      </w:r>
      <w:r>
        <w:rPr>
          <w:rFonts w:hint="eastAsia" w:ascii="仿宋" w:hAnsi="仿宋" w:eastAsia="仿宋" w:cs="仿宋"/>
          <w:b/>
          <w:kern w:val="0"/>
          <w:sz w:val="24"/>
        </w:rPr>
        <w:t>年2月</w:t>
      </w:r>
      <w:r>
        <w:rPr>
          <w:rFonts w:hint="eastAsia" w:ascii="仿宋" w:hAnsi="仿宋" w:eastAsia="仿宋" w:cs="仿宋"/>
          <w:b/>
          <w:kern w:val="0"/>
          <w:sz w:val="24"/>
          <w:lang w:val="en-US" w:eastAsia="zh-CN"/>
        </w:rPr>
        <w:t>4</w:t>
      </w:r>
      <w:r>
        <w:rPr>
          <w:rFonts w:hint="eastAsia" w:ascii="仿宋" w:hAnsi="仿宋" w:eastAsia="仿宋" w:cs="仿宋"/>
          <w:b/>
          <w:kern w:val="0"/>
          <w:sz w:val="24"/>
        </w:rPr>
        <w:t>日。</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甲方：（签字）                    乙方：（签字）</w:t>
      </w: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     （印章）                         （印章）</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日期：    年   月   日      </w:t>
      </w:r>
      <w:r>
        <w:rPr>
          <w:rFonts w:hint="eastAsia" w:ascii="仿宋" w:hAnsi="仿宋" w:eastAsia="仿宋" w:cs="仿宋"/>
          <w:sz w:val="24"/>
          <w:lang w:val="en-US" w:eastAsia="zh-CN"/>
        </w:rPr>
        <w:t xml:space="preserve">    </w:t>
      </w:r>
      <w:r>
        <w:rPr>
          <w:rFonts w:hint="eastAsia" w:ascii="仿宋" w:hAnsi="仿宋" w:eastAsia="仿宋" w:cs="仿宋"/>
          <w:sz w:val="24"/>
        </w:rPr>
        <w:t xml:space="preserve"> 日期：    年   月   日</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p>
    <w:p>
      <w:pPr>
        <w:spacing w:line="360" w:lineRule="auto"/>
        <w:jc w:val="left"/>
        <w:rPr>
          <w:rFonts w:ascii="仿宋" w:hAnsi="仿宋" w:eastAsia="仿宋" w:cs="仿宋"/>
          <w:sz w:val="24"/>
        </w:rPr>
      </w:pPr>
    </w:p>
    <w:p>
      <w:pPr>
        <w:snapToGrid w:val="0"/>
        <w:jc w:val="center"/>
        <w:outlineLvl w:val="0"/>
        <w:rPr>
          <w:rFonts w:ascii="仿宋" w:hAnsi="仿宋" w:eastAsia="仿宋" w:cs="仿宋"/>
          <w:b/>
          <w:sz w:val="44"/>
          <w:szCs w:val="44"/>
        </w:rPr>
      </w:pPr>
      <w:r>
        <w:rPr>
          <w:rFonts w:hint="eastAsia" w:ascii="仿宋" w:hAnsi="仿宋" w:eastAsia="仿宋" w:cs="仿宋"/>
          <w:b/>
          <w:sz w:val="44"/>
          <w:szCs w:val="44"/>
        </w:rPr>
        <w:t>安全生产责任状</w:t>
      </w:r>
    </w:p>
    <w:p>
      <w:pPr>
        <w:snapToGrid w:val="0"/>
        <w:ind w:firstLine="723" w:firstLineChars="200"/>
        <w:jc w:val="center"/>
        <w:outlineLvl w:val="0"/>
        <w:rPr>
          <w:rFonts w:ascii="仿宋" w:hAnsi="仿宋" w:eastAsia="仿宋" w:cs="仿宋"/>
          <w:b/>
          <w:sz w:val="36"/>
          <w:szCs w:val="36"/>
        </w:rPr>
      </w:pPr>
    </w:p>
    <w:p>
      <w:pPr>
        <w:pStyle w:val="3"/>
        <w:snapToGrid w:val="0"/>
        <w:spacing w:after="0" w:line="360" w:lineRule="auto"/>
        <w:ind w:left="0" w:leftChars="0"/>
        <w:rPr>
          <w:rFonts w:ascii="仿宋" w:hAnsi="仿宋" w:eastAsia="仿宋" w:cs="仿宋"/>
          <w:b/>
          <w:bCs/>
          <w:sz w:val="24"/>
        </w:rPr>
      </w:pPr>
      <w:r>
        <w:rPr>
          <w:rFonts w:hint="eastAsia" w:ascii="仿宋" w:hAnsi="仿宋" w:eastAsia="仿宋" w:cs="仿宋"/>
          <w:b/>
          <w:bCs/>
          <w:sz w:val="24"/>
        </w:rPr>
        <w:t>甲方：</w:t>
      </w:r>
      <w:r>
        <w:rPr>
          <w:rFonts w:hint="eastAsia" w:ascii="仿宋" w:hAnsi="仿宋" w:eastAsia="仿宋" w:cs="仿宋"/>
          <w:b/>
          <w:bCs/>
          <w:sz w:val="24"/>
          <w:u w:val="single"/>
        </w:rPr>
        <w:t xml:space="preserve">周辉   </w:t>
      </w:r>
      <w:r>
        <w:rPr>
          <w:rFonts w:hint="eastAsia" w:ascii="仿宋" w:hAnsi="仿宋" w:eastAsia="仿宋" w:cs="仿宋"/>
          <w:b/>
          <w:bCs/>
          <w:sz w:val="24"/>
          <w:u w:val="single"/>
          <w:lang w:val="en-US" w:eastAsia="zh-CN"/>
        </w:rPr>
        <w:t xml:space="preserve"> </w:t>
      </w:r>
      <w:r>
        <w:rPr>
          <w:rFonts w:hint="eastAsia" w:ascii="仿宋" w:hAnsi="仿宋" w:eastAsia="仿宋" w:cs="仿宋"/>
          <w:b/>
          <w:bCs/>
          <w:sz w:val="24"/>
          <w:u w:val="single"/>
        </w:rPr>
        <w:t xml:space="preserve"> (项目安全总监)</w:t>
      </w:r>
      <w:r>
        <w:rPr>
          <w:rFonts w:hint="eastAsia" w:ascii="仿宋" w:hAnsi="仿宋" w:eastAsia="仿宋" w:cs="仿宋"/>
          <w:b/>
          <w:bCs/>
          <w:sz w:val="24"/>
          <w:u w:val="single"/>
          <w:lang w:val="en-US" w:eastAsia="zh-CN"/>
        </w:rPr>
        <w:t xml:space="preserve">     </w:t>
      </w:r>
      <w:r>
        <w:rPr>
          <w:rFonts w:hint="eastAsia" w:ascii="仿宋" w:hAnsi="仿宋" w:eastAsia="仿宋" w:cs="仿宋"/>
          <w:b/>
          <w:bCs/>
          <w:sz w:val="24"/>
        </w:rPr>
        <w:t>，以下简称甲方</w:t>
      </w:r>
    </w:p>
    <w:p>
      <w:pPr>
        <w:pStyle w:val="3"/>
        <w:snapToGrid w:val="0"/>
        <w:spacing w:after="0" w:line="360" w:lineRule="auto"/>
        <w:ind w:left="0" w:leftChars="0"/>
        <w:rPr>
          <w:rFonts w:ascii="仿宋" w:hAnsi="仿宋" w:eastAsia="仿宋" w:cs="仿宋"/>
          <w:b/>
          <w:bCs/>
          <w:sz w:val="24"/>
        </w:rPr>
      </w:pPr>
      <w:r>
        <w:rPr>
          <w:rFonts w:hint="eastAsia" w:ascii="仿宋" w:hAnsi="仿宋" w:eastAsia="仿宋" w:cs="仿宋"/>
          <w:b/>
          <w:bCs/>
          <w:sz w:val="24"/>
        </w:rPr>
        <w:t>乙方：</w:t>
      </w:r>
      <w:r>
        <w:rPr>
          <w:rFonts w:hint="eastAsia" w:ascii="仿宋" w:hAnsi="仿宋" w:eastAsia="仿宋" w:cs="仿宋"/>
          <w:b/>
          <w:bCs/>
          <w:sz w:val="24"/>
          <w:u w:val="single"/>
        </w:rPr>
        <w:t xml:space="preserve">童耀玉    (专职安全员)      </w:t>
      </w:r>
      <w:r>
        <w:rPr>
          <w:rFonts w:hint="eastAsia" w:ascii="仿宋" w:hAnsi="仿宋" w:eastAsia="仿宋" w:cs="仿宋"/>
          <w:b/>
          <w:bCs/>
          <w:sz w:val="24"/>
        </w:rPr>
        <w:t>，以下简称乙方</w:t>
      </w:r>
    </w:p>
    <w:p>
      <w:pPr>
        <w:spacing w:line="360" w:lineRule="auto"/>
        <w:ind w:firstLine="480" w:firstLineChars="200"/>
        <w:rPr>
          <w:rFonts w:ascii="仿宋" w:hAnsi="仿宋" w:eastAsia="仿宋" w:cs="仿宋"/>
          <w:b/>
          <w:sz w:val="24"/>
          <w:szCs w:val="24"/>
        </w:rPr>
      </w:pPr>
      <w:r>
        <w:rPr>
          <w:rFonts w:hint="eastAsia" w:ascii="仿宋" w:hAnsi="仿宋" w:eastAsia="仿宋" w:cs="仿宋"/>
          <w:sz w:val="24"/>
          <w:szCs w:val="24"/>
          <w:lang w:bidi="he-IL"/>
        </w:rPr>
        <w:t>为进一步贯彻“安全第一，预防为主，综合治理”的安全生产方针，牢牢坚守“发展决不能以牺牲人的生命为代价”红线，建立健全“党政同责、一岗双责、齐抓共管”的安全监管基本框架，有效遏制职业健康、安全环保、安全生产责任事故发生</w:t>
      </w:r>
      <w:r>
        <w:rPr>
          <w:rFonts w:hint="eastAsia" w:ascii="仿宋" w:hAnsi="仿宋" w:eastAsia="仿宋" w:cs="仿宋"/>
          <w:sz w:val="24"/>
          <w:szCs w:val="24"/>
        </w:rPr>
        <w:t>，结合本项目工程实际，特签订本责任书，以明确双方的责任和义务。</w:t>
      </w:r>
      <w:r>
        <w:rPr>
          <w:rFonts w:hint="eastAsia" w:ascii="仿宋" w:hAnsi="仿宋" w:eastAsia="仿宋" w:cs="仿宋"/>
          <w:b/>
          <w:bCs/>
          <w:sz w:val="24"/>
          <w:szCs w:val="24"/>
        </w:rPr>
        <w:t>一、</w:t>
      </w:r>
      <w:r>
        <w:rPr>
          <w:rFonts w:hint="eastAsia" w:ascii="仿宋" w:hAnsi="仿宋" w:eastAsia="仿宋" w:cs="仿宋"/>
          <w:b/>
          <w:sz w:val="24"/>
          <w:szCs w:val="24"/>
        </w:rPr>
        <w:t>甲方职责</w:t>
      </w:r>
    </w:p>
    <w:p>
      <w:pPr>
        <w:widowControl/>
        <w:adjustRightInd w:val="0"/>
        <w:snapToGrid w:val="0"/>
        <w:spacing w:line="440" w:lineRule="exact"/>
        <w:ind w:firstLine="480" w:firstLineChars="200"/>
        <w:rPr>
          <w:rFonts w:ascii="仿宋" w:hAnsi="仿宋" w:eastAsia="仿宋" w:cs="仿宋"/>
          <w:kern w:val="0"/>
          <w:sz w:val="24"/>
          <w:szCs w:val="24"/>
        </w:rPr>
      </w:pPr>
      <w:r>
        <w:rPr>
          <w:rFonts w:hint="eastAsia" w:ascii="仿宋" w:hAnsi="仿宋" w:eastAsia="仿宋" w:cs="仿宋"/>
          <w:kern w:val="0"/>
          <w:sz w:val="24"/>
          <w:szCs w:val="24"/>
        </w:rPr>
        <w:t>1、根据国家安全生产的有关法律法规和企业的有关要求，对本工程项目的安全生产监督工作负综合监管责任。</w:t>
      </w:r>
    </w:p>
    <w:p>
      <w:pPr>
        <w:widowControl/>
        <w:adjustRightInd w:val="0"/>
        <w:snapToGrid w:val="0"/>
        <w:spacing w:line="440" w:lineRule="exact"/>
        <w:ind w:firstLine="480" w:firstLineChars="200"/>
        <w:rPr>
          <w:rFonts w:ascii="仿宋" w:hAnsi="仿宋" w:eastAsia="仿宋" w:cs="仿宋"/>
          <w:kern w:val="0"/>
          <w:sz w:val="24"/>
          <w:szCs w:val="24"/>
        </w:rPr>
      </w:pPr>
      <w:r>
        <w:rPr>
          <w:rFonts w:hint="eastAsia" w:ascii="仿宋" w:hAnsi="仿宋" w:eastAsia="仿宋" w:cs="仿宋"/>
          <w:kern w:val="0"/>
          <w:sz w:val="24"/>
          <w:szCs w:val="24"/>
        </w:rPr>
        <w:t>2、协助项目经理履行安全生产职责，负责本项目安全生产管理体系的建立和运行、安全生产监督管理的总体策划与组织实施，监督项目安全生产费用的使用。</w:t>
      </w:r>
    </w:p>
    <w:p>
      <w:pPr>
        <w:widowControl/>
        <w:adjustRightInd w:val="0"/>
        <w:snapToGrid w:val="0"/>
        <w:spacing w:line="440" w:lineRule="exact"/>
        <w:ind w:firstLine="480" w:firstLineChars="200"/>
        <w:rPr>
          <w:rFonts w:ascii="仿宋" w:hAnsi="仿宋" w:eastAsia="仿宋" w:cs="仿宋"/>
          <w:kern w:val="0"/>
          <w:sz w:val="24"/>
          <w:szCs w:val="24"/>
        </w:rPr>
      </w:pPr>
      <w:r>
        <w:rPr>
          <w:rFonts w:hint="eastAsia" w:ascii="仿宋" w:hAnsi="仿宋" w:eastAsia="仿宋" w:cs="仿宋"/>
          <w:kern w:val="0"/>
          <w:sz w:val="24"/>
          <w:szCs w:val="24"/>
        </w:rPr>
        <w:t>3、根据企业安全生产监督管理规章制度，负责组织本项目日常的安全生产督查工作，对督查中发现的重大问题，有权下令停工、整改。</w:t>
      </w:r>
    </w:p>
    <w:p>
      <w:pPr>
        <w:widowControl/>
        <w:adjustRightInd w:val="0"/>
        <w:snapToGrid w:val="0"/>
        <w:spacing w:line="440" w:lineRule="exact"/>
        <w:ind w:firstLine="480" w:firstLineChars="200"/>
        <w:rPr>
          <w:rFonts w:ascii="仿宋" w:hAnsi="仿宋" w:eastAsia="仿宋" w:cs="仿宋"/>
          <w:kern w:val="0"/>
          <w:sz w:val="24"/>
          <w:szCs w:val="24"/>
        </w:rPr>
      </w:pPr>
      <w:r>
        <w:rPr>
          <w:rFonts w:hint="eastAsia" w:ascii="仿宋" w:hAnsi="仿宋" w:eastAsia="仿宋" w:cs="仿宋"/>
          <w:kern w:val="0"/>
          <w:sz w:val="24"/>
          <w:szCs w:val="24"/>
        </w:rPr>
        <w:t>4、从安全生产层面参与对项目所属作业队、班组的考核、奖惩、人事任免、岗位调整；有权对生产安全事故、违规违章事件和责任人员按有关规定做出处理。涉及项目部或其领导成员时，有向上级领导或主管部门提出处理意见的建议权。</w:t>
      </w:r>
    </w:p>
    <w:p>
      <w:pPr>
        <w:spacing w:line="360" w:lineRule="auto"/>
        <w:ind w:firstLine="480" w:firstLineChars="200"/>
        <w:rPr>
          <w:rFonts w:hint="eastAsia" w:ascii="仿宋" w:hAnsi="仿宋" w:eastAsia="仿宋" w:cs="仿宋"/>
          <w:kern w:val="0"/>
          <w:sz w:val="24"/>
          <w:szCs w:val="24"/>
        </w:rPr>
      </w:pPr>
      <w:r>
        <w:rPr>
          <w:rFonts w:hint="eastAsia" w:ascii="仿宋" w:hAnsi="仿宋" w:eastAsia="仿宋" w:cs="仿宋"/>
          <w:kern w:val="0"/>
          <w:sz w:val="24"/>
          <w:szCs w:val="24"/>
        </w:rPr>
        <w:t>5、按照国家和企业事故调查处理的相关规定，负责配合做好上级、地方政府相关部门对本项目所发生生产安全事故的调查处理工作。</w:t>
      </w:r>
    </w:p>
    <w:p>
      <w:pPr>
        <w:spacing w:line="360" w:lineRule="auto"/>
        <w:rPr>
          <w:rFonts w:ascii="仿宋" w:hAnsi="仿宋" w:eastAsia="仿宋" w:cs="仿宋"/>
          <w:b/>
          <w:sz w:val="24"/>
          <w:szCs w:val="24"/>
        </w:rPr>
      </w:pPr>
      <w:r>
        <w:rPr>
          <w:rFonts w:hint="eastAsia" w:ascii="仿宋" w:hAnsi="仿宋" w:eastAsia="仿宋" w:cs="仿宋"/>
          <w:b/>
          <w:sz w:val="24"/>
          <w:szCs w:val="24"/>
        </w:rPr>
        <w:t>二、乙方职责</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1、在项目主管安全生产领导的直接带领下，积极宣传和认真贯彻有关安全生产、劳动保护、环境保护等相关的方针、政策、法规、制度等，推动本项目的安全生产工作。</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2、负责督促、检查、汇总、报告项目安全生产情况，具体办理项目有关安全管理的日常事务，建立健全安全工作各种台帐，收集、整理、编制、保管安全资料，做好安全记录，记好安全日志；按时向上级报送安全报表，及时协调处理一般安全生产工作，对职责范围内因工作失误而导致的伤亡事故负责。</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3、协助项目领导组织审查安全技术措施计划，对批准的计划项目，督促有关人员按期完成。</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4、负责在公司安全生产管理制度和操作规程的框架内，收集整理、修改补充本项目的安全生产管理细则和操作规程，经项目经理批准后发布执行。</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5、负责具体办理项目安全生产的宣传教育工作，协同有关部门做好全体员工特别是新工人和特种作业人员的安全技术教育培训、安全技术交底、安全责任书签订等工作。</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6、经常性地深入施工现场巡视检查，参加各种安全生产检查。对查出的问题或隐患，有权下达指令限期整改，有权纠正违章指挥、制止违章作业，并监督实施；发现不安全因素或遇有重大、紧急险情时，有权下令停止作业，并立即报告有关领导，采取进一步措施。</w:t>
      </w:r>
    </w:p>
    <w:p>
      <w:pPr>
        <w:widowControl/>
        <w:spacing w:line="360" w:lineRule="auto"/>
        <w:ind w:firstLine="480" w:firstLineChars="200"/>
        <w:jc w:val="left"/>
        <w:rPr>
          <w:rFonts w:ascii="仿宋" w:hAnsi="仿宋" w:eastAsia="仿宋" w:cs="仿宋"/>
          <w:kern w:val="0"/>
          <w:sz w:val="24"/>
          <w:szCs w:val="24"/>
        </w:rPr>
      </w:pPr>
      <w:r>
        <w:rPr>
          <w:rFonts w:hint="eastAsia" w:ascii="仿宋" w:hAnsi="仿宋" w:eastAsia="仿宋" w:cs="仿宋"/>
          <w:sz w:val="24"/>
          <w:szCs w:val="24"/>
        </w:rPr>
        <w:t>7、对违章违规行为经批评教育无效的人员，无论其职级高低，在有摄影取证的情况下均有权根据项目安全奖罚规定现场开具罚单；对防止安全事故发生、发展有功且符合项目有关规定的人员开具奖励单；经项目安全主管领导签发后交项目财务执行。</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8、督促有关部门按照规定及时发放劳动防护用品、清凉饮料和保健食品，并检查用品质量；建议购置、布设、使用安全防护设施，指导工人正确使用。</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9、努力学习安全生产管理知识，不断提高自身安全管理水平，尽职尽责地做好本项目的安全生产管理工作。</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 xml:space="preserve">10、组织推行安全生产目标管理和标准化作业等先进的管理方法，主办安全生产竞赛活动。 </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11、参加各种安全生产会议，提出安全生产方面的建议和要求，做好会议记录。</w:t>
      </w:r>
    </w:p>
    <w:p>
      <w:pPr>
        <w:widowControl/>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12、参加伤亡、险肇和其他安全事故的调查、分析与处理工作，负责对未遂事故的分析、追查、处理；向上级及时如实报告，做好事故的统计建档工作。</w:t>
      </w:r>
    </w:p>
    <w:p>
      <w:pPr>
        <w:pStyle w:val="3"/>
        <w:spacing w:line="360" w:lineRule="auto"/>
        <w:ind w:left="0" w:leftChars="0"/>
        <w:rPr>
          <w:rFonts w:ascii="仿宋" w:hAnsi="仿宋" w:eastAsia="仿宋" w:cs="仿宋"/>
          <w:b/>
          <w:bCs/>
          <w:sz w:val="24"/>
        </w:rPr>
      </w:pPr>
      <w:r>
        <w:rPr>
          <w:rFonts w:hint="eastAsia" w:ascii="仿宋" w:hAnsi="仿宋" w:eastAsia="仿宋" w:cs="仿宋"/>
          <w:b/>
          <w:bCs/>
          <w:sz w:val="24"/>
        </w:rPr>
        <w:t>三、安全生产管理目标</w:t>
      </w:r>
    </w:p>
    <w:p>
      <w:pPr>
        <w:spacing w:line="360" w:lineRule="auto"/>
        <w:ind w:firstLine="480" w:firstLineChars="200"/>
        <w:rPr>
          <w:rFonts w:ascii="仿宋" w:hAnsi="仿宋" w:eastAsia="仿宋" w:cs="仿宋"/>
          <w:sz w:val="24"/>
        </w:rPr>
      </w:pPr>
      <w:r>
        <w:rPr>
          <w:rFonts w:hint="eastAsia" w:ascii="仿宋" w:hAnsi="仿宋" w:eastAsia="仿宋" w:cs="仿宋"/>
          <w:sz w:val="24"/>
        </w:rPr>
        <w:t>本项目职业健康、安全环保、安全生产管理目标为：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一</w:t>
      </w:r>
      <w:r>
        <w:rPr>
          <w:rFonts w:hint="eastAsia" w:ascii="仿宋" w:hAnsi="仿宋" w:eastAsia="仿宋" w:cs="仿宋"/>
          <w:sz w:val="24"/>
          <w:szCs w:val="24"/>
        </w:rPr>
        <w:t>)杜绝发生有人员死亡的一般以上生产安全责任事故；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二</w:t>
      </w:r>
      <w:r>
        <w:rPr>
          <w:rFonts w:hint="eastAsia" w:ascii="仿宋" w:hAnsi="仿宋" w:eastAsia="仿宋" w:cs="仿宋"/>
          <w:sz w:val="24"/>
          <w:szCs w:val="24"/>
        </w:rPr>
        <w:t>)杜绝发生有人员死亡的一般以上水上交通责任事故；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三</w:t>
      </w:r>
      <w:r>
        <w:rPr>
          <w:rFonts w:hint="eastAsia" w:ascii="仿宋" w:hAnsi="仿宋" w:eastAsia="仿宋" w:cs="仿宋"/>
          <w:sz w:val="24"/>
          <w:szCs w:val="24"/>
        </w:rPr>
        <w:t>)杜绝</w:t>
      </w:r>
      <w:r>
        <w:rPr>
          <w:rFonts w:hint="eastAsia" w:ascii="仿宋" w:hAnsi="仿宋" w:eastAsia="仿宋" w:cs="仿宋"/>
          <w:sz w:val="24"/>
          <w:szCs w:val="24"/>
          <w:lang w:eastAsia="zh-CN"/>
        </w:rPr>
        <w:t>发生负有建设管理责任的</w:t>
      </w:r>
      <w:r>
        <w:rPr>
          <w:rFonts w:hint="eastAsia" w:ascii="仿宋" w:hAnsi="仿宋" w:eastAsia="仿宋" w:cs="仿宋"/>
          <w:sz w:val="24"/>
          <w:szCs w:val="24"/>
        </w:rPr>
        <w:t>有人员死亡的一般</w:t>
      </w:r>
      <w:r>
        <w:rPr>
          <w:rFonts w:hint="eastAsia" w:ascii="仿宋" w:hAnsi="仿宋" w:eastAsia="仿宋" w:cs="仿宋"/>
          <w:sz w:val="24"/>
          <w:szCs w:val="24"/>
          <w:lang w:eastAsia="zh-CN"/>
        </w:rPr>
        <w:t>及</w:t>
      </w:r>
      <w:r>
        <w:rPr>
          <w:rFonts w:hint="eastAsia" w:ascii="仿宋" w:hAnsi="仿宋" w:eastAsia="仿宋" w:cs="仿宋"/>
          <w:sz w:val="24"/>
          <w:szCs w:val="24"/>
        </w:rPr>
        <w:t>以上生产安全责任事故；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四</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以上突发环境责任事件；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2" w:firstLineChars="0"/>
        <w:jc w:val="both"/>
        <w:textAlignment w:val="auto"/>
        <w:outlineLvl w:val="9"/>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eastAsia="zh-CN"/>
        </w:rPr>
        <w:t>五</w:t>
      </w:r>
      <w:r>
        <w:rPr>
          <w:rFonts w:hint="eastAsia" w:ascii="仿宋" w:hAnsi="仿宋" w:eastAsia="仿宋" w:cs="仿宋"/>
          <w:sz w:val="24"/>
          <w:szCs w:val="24"/>
        </w:rPr>
        <w:t>)杜绝</w:t>
      </w:r>
      <w:r>
        <w:rPr>
          <w:rFonts w:hint="eastAsia" w:ascii="仿宋" w:hAnsi="仿宋" w:eastAsia="仿宋" w:cs="仿宋"/>
          <w:sz w:val="24"/>
          <w:szCs w:val="24"/>
          <w:lang w:eastAsia="zh-CN"/>
        </w:rPr>
        <w:t>发生一般及</w:t>
      </w:r>
      <w:r>
        <w:rPr>
          <w:rFonts w:hint="eastAsia" w:ascii="仿宋" w:hAnsi="仿宋" w:eastAsia="仿宋" w:cs="仿宋"/>
          <w:sz w:val="24"/>
          <w:szCs w:val="24"/>
        </w:rPr>
        <w:t>以上职业病危害责任事故；</w:t>
      </w:r>
    </w:p>
    <w:p>
      <w:pPr>
        <w:spacing w:line="360" w:lineRule="auto"/>
        <w:rPr>
          <w:rFonts w:hint="eastAsia" w:ascii="仿宋" w:hAnsi="仿宋" w:eastAsia="仿宋" w:cs="仿宋"/>
          <w:b/>
          <w:sz w:val="24"/>
          <w:lang w:eastAsia="zh-CN"/>
        </w:rPr>
      </w:pPr>
      <w:r>
        <w:rPr>
          <w:rFonts w:hint="eastAsia" w:ascii="仿宋" w:hAnsi="仿宋" w:eastAsia="仿宋" w:cs="仿宋"/>
          <w:b/>
          <w:sz w:val="24"/>
          <w:lang w:eastAsia="zh-CN"/>
        </w:rPr>
        <w:t>四、奖惩措施及考核</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如果各方没有对其负责的上述事项采取必要的措施而导致项目范围内发生事故且被认定为生产安全责任事故的其应根据安监部门出具的事故调查报告或者有关的法律法规承担相应的责任。</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安全生产责任日常考核按照《贵黄7标安全管理制度汇编》有关章节落实考核，特殊情况下经项目安全生产领导小组表决通过的，项目安全生产领导小组有权对相关负责人作出额外处罚和奖励。</w:t>
      </w:r>
    </w:p>
    <w:p>
      <w:pPr>
        <w:pStyle w:val="2"/>
        <w:keepNext w:val="0"/>
        <w:keepLines w:val="0"/>
        <w:pageBreakBefore w:val="0"/>
        <w:widowControl w:val="0"/>
        <w:kinsoku/>
        <w:wordWrap/>
        <w:overflowPunct/>
        <w:topLinePunct w:val="0"/>
        <w:autoSpaceDE/>
        <w:autoSpaceDN/>
        <w:bidi w:val="0"/>
        <w:adjustRightInd/>
        <w:snapToGrid/>
        <w:spacing w:after="120" w:line="360" w:lineRule="auto"/>
        <w:ind w:left="0" w:leftChars="0" w:right="0" w:rightChars="0" w:firstLine="480" w:firstLineChars="200"/>
        <w:jc w:val="both"/>
        <w:textAlignment w:val="auto"/>
        <w:outlineLvl w:val="9"/>
        <w:rPr>
          <w:rFonts w:hint="eastAsia" w:ascii="仿宋" w:hAnsi="仿宋" w:eastAsia="仿宋" w:cs="仿宋"/>
          <w:sz w:val="24"/>
          <w:szCs w:val="24"/>
          <w:lang w:val="en-US" w:eastAsia="zh-CN"/>
        </w:rPr>
      </w:pPr>
    </w:p>
    <w:p>
      <w:pPr>
        <w:spacing w:line="360" w:lineRule="auto"/>
        <w:rPr>
          <w:rFonts w:ascii="仿宋" w:hAnsi="仿宋" w:eastAsia="仿宋" w:cs="仿宋"/>
          <w:b/>
          <w:sz w:val="24"/>
        </w:rPr>
      </w:pPr>
      <w:r>
        <w:rPr>
          <w:rFonts w:hint="eastAsia" w:ascii="仿宋" w:hAnsi="仿宋" w:eastAsia="仿宋" w:cs="仿宋"/>
          <w:b/>
          <w:sz w:val="24"/>
          <w:lang w:eastAsia="zh-CN"/>
        </w:rPr>
        <w:t>附：</w:t>
      </w:r>
      <w:r>
        <w:rPr>
          <w:rFonts w:hint="eastAsia" w:ascii="仿宋" w:hAnsi="仿宋" w:eastAsia="仿宋" w:cs="仿宋"/>
          <w:b/>
          <w:sz w:val="24"/>
        </w:rPr>
        <w:t>1、本责任书一式叁份，甲乙双方及安全环保部各执一份。</w:t>
      </w:r>
    </w:p>
    <w:p>
      <w:pPr>
        <w:pStyle w:val="3"/>
        <w:spacing w:line="360" w:lineRule="auto"/>
        <w:ind w:left="0" w:leftChars="0" w:firstLine="482" w:firstLineChars="200"/>
        <w:rPr>
          <w:rFonts w:ascii="仿宋" w:hAnsi="仿宋" w:eastAsia="仿宋" w:cs="仿宋"/>
          <w:sz w:val="24"/>
        </w:rPr>
      </w:pPr>
      <w:r>
        <w:rPr>
          <w:rFonts w:hint="eastAsia" w:ascii="仿宋" w:hAnsi="仿宋" w:eastAsia="仿宋" w:cs="仿宋"/>
          <w:b/>
          <w:kern w:val="0"/>
          <w:sz w:val="24"/>
        </w:rPr>
        <w:t>2、本责任状自签订之日起生效至201</w:t>
      </w:r>
      <w:r>
        <w:rPr>
          <w:rFonts w:hint="eastAsia" w:ascii="仿宋" w:hAnsi="仿宋" w:eastAsia="仿宋" w:cs="仿宋"/>
          <w:b/>
          <w:kern w:val="0"/>
          <w:sz w:val="24"/>
          <w:lang w:val="en-US" w:eastAsia="zh-CN"/>
        </w:rPr>
        <w:t>9</w:t>
      </w:r>
      <w:r>
        <w:rPr>
          <w:rFonts w:hint="eastAsia" w:ascii="仿宋" w:hAnsi="仿宋" w:eastAsia="仿宋" w:cs="仿宋"/>
          <w:b/>
          <w:kern w:val="0"/>
          <w:sz w:val="24"/>
        </w:rPr>
        <w:t>年2月</w:t>
      </w:r>
      <w:r>
        <w:rPr>
          <w:rFonts w:hint="eastAsia" w:ascii="仿宋" w:hAnsi="仿宋" w:eastAsia="仿宋" w:cs="仿宋"/>
          <w:b/>
          <w:kern w:val="0"/>
          <w:sz w:val="24"/>
          <w:lang w:val="en-US" w:eastAsia="zh-CN"/>
        </w:rPr>
        <w:t>4</w:t>
      </w:r>
      <w:r>
        <w:rPr>
          <w:rFonts w:hint="eastAsia" w:ascii="仿宋" w:hAnsi="仿宋" w:eastAsia="仿宋" w:cs="仿宋"/>
          <w:b/>
          <w:kern w:val="0"/>
          <w:sz w:val="24"/>
        </w:rPr>
        <w:t>日。</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甲方：（签字）                    乙方：（签字）</w:t>
      </w: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     （印章）                         （印章）</w:t>
      </w:r>
    </w:p>
    <w:p>
      <w:pPr>
        <w:spacing w:line="360" w:lineRule="auto"/>
        <w:ind w:firstLine="480" w:firstLineChars="200"/>
        <w:jc w:val="left"/>
        <w:rPr>
          <w:rFonts w:ascii="仿宋" w:hAnsi="仿宋" w:eastAsia="仿宋" w:cs="仿宋"/>
          <w:sz w:val="24"/>
        </w:rPr>
      </w:pPr>
    </w:p>
    <w:p>
      <w:pPr>
        <w:spacing w:line="360" w:lineRule="auto"/>
        <w:ind w:firstLine="480" w:firstLineChars="200"/>
        <w:jc w:val="left"/>
        <w:rPr>
          <w:rFonts w:ascii="仿宋" w:hAnsi="仿宋" w:eastAsia="仿宋" w:cs="仿宋"/>
          <w:sz w:val="24"/>
        </w:rPr>
      </w:pPr>
      <w:r>
        <w:rPr>
          <w:rFonts w:hint="eastAsia" w:ascii="仿宋" w:hAnsi="仿宋" w:eastAsia="仿宋" w:cs="仿宋"/>
          <w:sz w:val="24"/>
        </w:rPr>
        <w:t xml:space="preserve">日期：    年   月   日      </w:t>
      </w:r>
      <w:r>
        <w:rPr>
          <w:rFonts w:hint="eastAsia" w:ascii="仿宋" w:hAnsi="仿宋" w:eastAsia="仿宋" w:cs="仿宋"/>
          <w:sz w:val="24"/>
          <w:lang w:val="en-US" w:eastAsia="zh-CN"/>
        </w:rPr>
        <w:t xml:space="preserve">    </w:t>
      </w:r>
      <w:r>
        <w:rPr>
          <w:rFonts w:hint="eastAsia" w:ascii="仿宋" w:hAnsi="仿宋" w:eastAsia="仿宋" w:cs="仿宋"/>
          <w:sz w:val="24"/>
        </w:rPr>
        <w:t xml:space="preserve"> 日期：    年   月   日</w:t>
      </w:r>
    </w:p>
    <w:p>
      <w:pPr>
        <w:spacing w:line="360" w:lineRule="auto"/>
        <w:ind w:firstLine="480" w:firstLineChars="200"/>
        <w:jc w:val="left"/>
        <w:rPr>
          <w:rFonts w:ascii="仿宋" w:hAnsi="仿宋" w:eastAsia="仿宋" w:cs="仿宋"/>
          <w:sz w:val="24"/>
        </w:rPr>
      </w:pPr>
      <w:bookmarkStart w:id="0" w:name="_GoBack"/>
      <w:bookmarkEnd w:id="0"/>
    </w:p>
    <w:p>
      <w:pPr>
        <w:snapToGrid w:val="0"/>
        <w:rPr>
          <w:rFonts w:ascii="仿宋" w:hAnsi="仿宋" w:eastAsia="仿宋" w:cs="仿宋"/>
          <w:kern w:val="0"/>
          <w:sz w:val="24"/>
          <w:szCs w:val="24"/>
        </w:rPr>
      </w:pPr>
    </w:p>
    <w:p>
      <w:pPr>
        <w:snapToGrid w:val="0"/>
        <w:rPr>
          <w:rFonts w:ascii="仿宋" w:hAnsi="仿宋" w:eastAsia="仿宋" w:cs="仿宋"/>
          <w:kern w:val="0"/>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Courier New">
    <w:panose1 w:val="02070309020205020404"/>
    <w:charset w:val="00"/>
    <w:family w:val="modern"/>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jc w:val="right"/>
    </w:pPr>
    <w:r>
      <w:rPr>
        <w:rFonts w:hint="eastAsia"/>
        <w:u w:val="single"/>
      </w:rPr>
      <w:t>安责201</w:t>
    </w:r>
    <w:r>
      <w:rPr>
        <w:rFonts w:hint="eastAsia"/>
        <w:u w:val="single"/>
        <w:lang w:val="en-US" w:eastAsia="zh-CN"/>
      </w:rPr>
      <w:t>8</w:t>
    </w:r>
    <w:r>
      <w:rPr>
        <w:rFonts w:hint="eastAsia"/>
        <w:u w:val="single"/>
      </w:rPr>
      <w:t>（二公隧贵黄7标）</w:t>
    </w:r>
    <w:r>
      <w:rPr>
        <w:rFonts w:hint="eastAsia"/>
        <w:u w:val="single"/>
        <w:lang w:val="en-US" w:eastAsia="zh-CN"/>
      </w:rPr>
      <w:t>03</w:t>
    </w:r>
    <w:r>
      <w:rPr>
        <w:rFonts w:hint="eastAsia"/>
        <w:u w:val="single"/>
      </w:rPr>
      <w:t>01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8126B"/>
    <w:rsid w:val="00031A11"/>
    <w:rsid w:val="000E3DA1"/>
    <w:rsid w:val="000E422D"/>
    <w:rsid w:val="001703D1"/>
    <w:rsid w:val="0028126B"/>
    <w:rsid w:val="002A1DFB"/>
    <w:rsid w:val="002C339C"/>
    <w:rsid w:val="00365B76"/>
    <w:rsid w:val="003D30D4"/>
    <w:rsid w:val="003F503C"/>
    <w:rsid w:val="00400C30"/>
    <w:rsid w:val="00430594"/>
    <w:rsid w:val="006B7D2F"/>
    <w:rsid w:val="0075176C"/>
    <w:rsid w:val="0076496B"/>
    <w:rsid w:val="007D20B7"/>
    <w:rsid w:val="007F45CB"/>
    <w:rsid w:val="008C2D49"/>
    <w:rsid w:val="008D7EC0"/>
    <w:rsid w:val="00C207A7"/>
    <w:rsid w:val="00C41224"/>
    <w:rsid w:val="00D0322C"/>
    <w:rsid w:val="00E4132E"/>
    <w:rsid w:val="00EA41F6"/>
    <w:rsid w:val="00F4265B"/>
    <w:rsid w:val="00F5029C"/>
    <w:rsid w:val="0A9144BE"/>
    <w:rsid w:val="41113E3C"/>
    <w:rsid w:val="483E103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uiPriority w:val="1"/>
  </w:style>
  <w:style w:type="table" w:default="1" w:styleId="10">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2"/>
    <w:basedOn w:val="1"/>
    <w:semiHidden/>
    <w:unhideWhenUsed/>
    <w:uiPriority w:val="99"/>
    <w:pPr>
      <w:spacing w:after="120" w:line="480" w:lineRule="auto"/>
      <w:ind w:firstLine="200" w:firstLineChars="200"/>
    </w:pPr>
    <w:rPr>
      <w:szCs w:val="20"/>
    </w:rPr>
  </w:style>
  <w:style w:type="paragraph" w:styleId="3">
    <w:name w:val="Body Text Indent"/>
    <w:basedOn w:val="1"/>
    <w:link w:val="18"/>
    <w:qFormat/>
    <w:uiPriority w:val="0"/>
    <w:pPr>
      <w:spacing w:after="120"/>
      <w:ind w:left="420" w:leftChars="200"/>
    </w:pPr>
    <w:rPr>
      <w:rFonts w:ascii="Times New Roman" w:hAnsi="Times New Roman" w:eastAsiaTheme="minorEastAsia" w:cstheme="minorBidi"/>
      <w:szCs w:val="24"/>
    </w:rPr>
  </w:style>
  <w:style w:type="paragraph" w:styleId="4">
    <w:name w:val="Plain Text"/>
    <w:basedOn w:val="1"/>
    <w:link w:val="17"/>
    <w:qFormat/>
    <w:uiPriority w:val="0"/>
    <w:rPr>
      <w:rFonts w:ascii="宋体" w:hAnsi="Courier New" w:eastAsia="仿宋_GB2312" w:cs="Courier New"/>
      <w:sz w:val="32"/>
      <w:szCs w:val="21"/>
    </w:rPr>
  </w:style>
  <w:style w:type="paragraph" w:styleId="5">
    <w:name w:val="Date"/>
    <w:basedOn w:val="1"/>
    <w:next w:val="1"/>
    <w:link w:val="16"/>
    <w:qFormat/>
    <w:uiPriority w:val="0"/>
    <w:pPr>
      <w:ind w:left="100" w:leftChars="2500"/>
    </w:pPr>
    <w:rPr>
      <w:rFonts w:ascii="Times New Roman" w:hAnsi="Times New Roman" w:eastAsiaTheme="minorEastAsia" w:cstheme="minorBidi"/>
      <w:sz w:val="28"/>
      <w:szCs w:val="28"/>
    </w:rPr>
  </w:style>
  <w:style w:type="paragraph" w:styleId="6">
    <w:name w:val="footer"/>
    <w:basedOn w:val="1"/>
    <w:link w:val="12"/>
    <w:unhideWhenUsed/>
    <w:qFormat/>
    <w:uiPriority w:val="99"/>
    <w:pPr>
      <w:tabs>
        <w:tab w:val="center" w:pos="4153"/>
        <w:tab w:val="right" w:pos="8306"/>
      </w:tabs>
      <w:snapToGrid w:val="0"/>
      <w:jc w:val="left"/>
    </w:pPr>
    <w:rPr>
      <w:sz w:val="18"/>
      <w:szCs w:val="18"/>
    </w:rPr>
  </w:style>
  <w:style w:type="paragraph" w:styleId="7">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1">
    <w:name w:val="页眉 Char"/>
    <w:basedOn w:val="9"/>
    <w:link w:val="7"/>
    <w:semiHidden/>
    <w:qFormat/>
    <w:uiPriority w:val="99"/>
    <w:rPr>
      <w:sz w:val="18"/>
      <w:szCs w:val="18"/>
    </w:rPr>
  </w:style>
  <w:style w:type="character" w:customStyle="1" w:styleId="12">
    <w:name w:val="页脚 Char"/>
    <w:basedOn w:val="9"/>
    <w:link w:val="6"/>
    <w:semiHidden/>
    <w:qFormat/>
    <w:uiPriority w:val="99"/>
    <w:rPr>
      <w:sz w:val="18"/>
      <w:szCs w:val="18"/>
    </w:rPr>
  </w:style>
  <w:style w:type="character" w:customStyle="1" w:styleId="13">
    <w:name w:val="日期 Char"/>
    <w:link w:val="5"/>
    <w:qFormat/>
    <w:uiPriority w:val="0"/>
    <w:rPr>
      <w:rFonts w:ascii="Times New Roman" w:hAnsi="Times New Roman"/>
      <w:sz w:val="28"/>
      <w:szCs w:val="28"/>
    </w:rPr>
  </w:style>
  <w:style w:type="character" w:customStyle="1" w:styleId="14">
    <w:name w:val="纯文本 Char"/>
    <w:link w:val="4"/>
    <w:qFormat/>
    <w:uiPriority w:val="0"/>
    <w:rPr>
      <w:rFonts w:ascii="宋体" w:hAnsi="Courier New" w:eastAsia="仿宋_GB2312" w:cs="Courier New"/>
      <w:sz w:val="32"/>
      <w:szCs w:val="21"/>
    </w:rPr>
  </w:style>
  <w:style w:type="character" w:customStyle="1" w:styleId="15">
    <w:name w:val="正文文本缩进 Char"/>
    <w:link w:val="3"/>
    <w:qFormat/>
    <w:uiPriority w:val="0"/>
    <w:rPr>
      <w:rFonts w:ascii="Times New Roman" w:hAnsi="Times New Roman"/>
      <w:szCs w:val="24"/>
    </w:rPr>
  </w:style>
  <w:style w:type="character" w:customStyle="1" w:styleId="16">
    <w:name w:val="日期 Char1"/>
    <w:basedOn w:val="9"/>
    <w:link w:val="5"/>
    <w:semiHidden/>
    <w:qFormat/>
    <w:uiPriority w:val="99"/>
    <w:rPr>
      <w:rFonts w:ascii="Calibri" w:hAnsi="Calibri" w:eastAsia="宋体" w:cs="Times New Roman"/>
    </w:rPr>
  </w:style>
  <w:style w:type="character" w:customStyle="1" w:styleId="17">
    <w:name w:val="纯文本 Char1"/>
    <w:basedOn w:val="9"/>
    <w:link w:val="4"/>
    <w:semiHidden/>
    <w:qFormat/>
    <w:uiPriority w:val="99"/>
    <w:rPr>
      <w:rFonts w:ascii="宋体" w:hAnsi="Courier New" w:eastAsia="宋体" w:cs="Courier New"/>
      <w:szCs w:val="21"/>
    </w:rPr>
  </w:style>
  <w:style w:type="character" w:customStyle="1" w:styleId="18">
    <w:name w:val="正文文本缩进 Char1"/>
    <w:basedOn w:val="9"/>
    <w:link w:val="3"/>
    <w:semiHidden/>
    <w:qFormat/>
    <w:uiPriority w:val="99"/>
    <w:rPr>
      <w:rFonts w:ascii="Calibri" w:hAnsi="Calibri" w:eastAsia="宋体"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561</Words>
  <Characters>3203</Characters>
  <Lines>26</Lines>
  <Paragraphs>7</Paragraphs>
  <TotalTime>0</TotalTime>
  <ScaleCrop>false</ScaleCrop>
  <LinksUpToDate>false</LinksUpToDate>
  <CharactersWithSpaces>3757</CharactersWithSpaces>
  <Application>WPS Office_10.1.0.7224_F1E327BC-269C-435d-A152-05C5408002CA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2014-04-09T15:05:00Z</dcterms:created>
  <dc:creator>童耀周</dc:creator>
  <cp:lastModifiedBy>Jade</cp:lastModifiedBy>
  <cp:lastPrinted>2017-12-15T03:15:00Z</cp:lastPrinted>
  <dcterms:modified xsi:type="dcterms:W3CDTF">2018-03-05T00:46:40Z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